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2B" w:rsidRPr="008E632B" w:rsidRDefault="008E632B" w:rsidP="008E632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32B">
        <w:rPr>
          <w:rFonts w:ascii="Times New Roman" w:hAnsi="Times New Roman" w:cs="Times New Roman"/>
          <w:sz w:val="26"/>
          <w:szCs w:val="26"/>
        </w:rPr>
        <w:t xml:space="preserve">АКЦІОНЕРНЕ ТОВАРИСТВО </w:t>
      </w:r>
      <w:r w:rsidRPr="008E632B">
        <w:rPr>
          <w:rFonts w:ascii="Times New Roman" w:hAnsi="Times New Roman" w:cs="Times New Roman"/>
          <w:b/>
          <w:sz w:val="26"/>
          <w:szCs w:val="26"/>
        </w:rPr>
        <w:t>«</w:t>
      </w:r>
      <w:r w:rsidRPr="008E632B">
        <w:rPr>
          <w:rFonts w:ascii="Times New Roman" w:hAnsi="Times New Roman" w:cs="Times New Roman"/>
          <w:sz w:val="26"/>
          <w:szCs w:val="26"/>
        </w:rPr>
        <w:t xml:space="preserve">УКРАЇНСЬКИЙ НАУКОВО-ДОСЛІДНИЙ ТА КОНСТРУКТОРСЬКИЙ ІНСТИТУТ ХІМІЧНОГО МАШИНОБУДУВАННЯ» (надалі - Товариство), код 00220285, відповідно до вимог п.10 розділу І «Положення про розкриття інформації емітентами цінних паперів», яке затверджене Рішенням НКЦПФР № 2826 від 03.12.2013 р. та зареєстроване в Міністерстві юстиції України 24.12.2013 р. за № 2180/24712, повідомляє про несвоєчасне розміщення інформації про проведення загальних зборів акціонерів на власному веб-сайті та у загальнодоступній інформаційній базі даних Комісії. </w:t>
      </w:r>
    </w:p>
    <w:p w:rsidR="008E632B" w:rsidRPr="008E632B" w:rsidRDefault="008E632B" w:rsidP="008E632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32B">
        <w:rPr>
          <w:rFonts w:ascii="Times New Roman" w:hAnsi="Times New Roman" w:cs="Times New Roman"/>
          <w:sz w:val="26"/>
          <w:szCs w:val="26"/>
        </w:rPr>
        <w:t xml:space="preserve">Несвоєчасне розміщення інформації сталося з організаційно-технічних причин. Таке несвоєчасне розміщення повідомлення не спричинило порушення прав акціонерів, оскільки Товариством було своєчасно повідомлено акціонерів про проведення загальних зборів листами </w:t>
      </w:r>
      <w:r w:rsidR="00063EC5">
        <w:rPr>
          <w:rFonts w:ascii="Times New Roman" w:hAnsi="Times New Roman" w:cs="Times New Roman"/>
          <w:sz w:val="26"/>
          <w:szCs w:val="26"/>
        </w:rPr>
        <w:t>10</w:t>
      </w:r>
      <w:r w:rsidRPr="008E632B">
        <w:rPr>
          <w:rFonts w:ascii="Times New Roman" w:hAnsi="Times New Roman" w:cs="Times New Roman"/>
          <w:sz w:val="26"/>
          <w:szCs w:val="26"/>
        </w:rPr>
        <w:t>.03.2021 р.</w:t>
      </w:r>
      <w:r w:rsidR="00063EC5">
        <w:rPr>
          <w:rFonts w:ascii="Times New Roman" w:hAnsi="Times New Roman" w:cs="Times New Roman"/>
          <w:sz w:val="26"/>
          <w:szCs w:val="26"/>
        </w:rPr>
        <w:t xml:space="preserve"> – 12.03.2021 р.</w:t>
      </w:r>
      <w:bookmarkStart w:id="0" w:name="_GoBack"/>
      <w:bookmarkEnd w:id="0"/>
      <w:r w:rsidRPr="008E63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632B" w:rsidRPr="008E632B" w:rsidRDefault="008E632B" w:rsidP="008E632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632B">
        <w:rPr>
          <w:rFonts w:ascii="Times New Roman" w:hAnsi="Times New Roman" w:cs="Times New Roman"/>
          <w:sz w:val="26"/>
          <w:szCs w:val="26"/>
        </w:rPr>
        <w:t>Товариством було розміщено інформацію про проведення загальних зборів на власному веб-сайті 23.03.2021 р. та у загальнодоступній інформаційній базі даних Комісії 23.03.2021 р.</w:t>
      </w:r>
    </w:p>
    <w:sectPr w:rsidR="008E632B" w:rsidRPr="008E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2B"/>
    <w:rsid w:val="00063EC5"/>
    <w:rsid w:val="008E632B"/>
    <w:rsid w:val="009B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6F955-C42F-452E-8D4F-6496391C0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32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2021-03-25T21:36:00Z</dcterms:created>
  <dcterms:modified xsi:type="dcterms:W3CDTF">2021-03-26T08:58:00Z</dcterms:modified>
</cp:coreProperties>
</file>